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BAEE" w14:textId="77777777"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rPr>
        <w:t xml:space="preserve">Dear </w:t>
      </w:r>
      <w:r w:rsidRPr="00724CD4">
        <w:rPr>
          <w:rFonts w:ascii="Times New Roman" w:hAnsi="Times New Roman" w:cs="Times New Roman"/>
          <w:sz w:val="24"/>
          <w:szCs w:val="24"/>
          <w:highlight w:val="yellow"/>
        </w:rPr>
        <w:t>___</w:t>
      </w:r>
      <w:r w:rsidRPr="00724CD4">
        <w:rPr>
          <w:rFonts w:ascii="Times New Roman" w:hAnsi="Times New Roman" w:cs="Times New Roman"/>
          <w:sz w:val="24"/>
          <w:szCs w:val="24"/>
        </w:rPr>
        <w:t>:</w:t>
      </w:r>
    </w:p>
    <w:p w14:paraId="58C6340C" w14:textId="77777777" w:rsidR="00724CD4" w:rsidRPr="00724CD4" w:rsidRDefault="00724CD4" w:rsidP="00724CD4">
      <w:pPr>
        <w:jc w:val="both"/>
        <w:rPr>
          <w:rFonts w:ascii="Times New Roman" w:hAnsi="Times New Roman" w:cs="Times New Roman"/>
          <w:sz w:val="24"/>
          <w:szCs w:val="24"/>
        </w:rPr>
      </w:pPr>
    </w:p>
    <w:p w14:paraId="46C7864D" w14:textId="77777777"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rPr>
        <w:t xml:space="preserve">I am writing to ask you to oppose LD 553, </w:t>
      </w:r>
      <w:r w:rsidRPr="00724CD4">
        <w:rPr>
          <w:rFonts w:ascii="Times New Roman" w:hAnsi="Times New Roman" w:cs="Times New Roman"/>
          <w:i/>
          <w:iCs/>
          <w:sz w:val="24"/>
          <w:szCs w:val="24"/>
        </w:rPr>
        <w:t>An Act to End At-Will Employment</w:t>
      </w:r>
      <w:r w:rsidRPr="00724CD4">
        <w:rPr>
          <w:rFonts w:ascii="Times New Roman" w:hAnsi="Times New Roman" w:cs="Times New Roman"/>
          <w:sz w:val="24"/>
          <w:szCs w:val="24"/>
        </w:rPr>
        <w:t xml:space="preserve">. </w:t>
      </w:r>
      <w:r w:rsidRPr="00724CD4">
        <w:rPr>
          <w:rFonts w:ascii="Times New Roman" w:hAnsi="Times New Roman" w:cs="Times New Roman"/>
          <w:sz w:val="24"/>
          <w:szCs w:val="24"/>
          <w:highlight w:val="yellow"/>
        </w:rPr>
        <w:t xml:space="preserve">[Insert personal info about yourself and your company – i.e., I am a fourth-generation innkeeper in Maine’s </w:t>
      </w:r>
      <w:proofErr w:type="spellStart"/>
      <w:r w:rsidRPr="00724CD4">
        <w:rPr>
          <w:rFonts w:ascii="Times New Roman" w:hAnsi="Times New Roman" w:cs="Times New Roman"/>
          <w:sz w:val="24"/>
          <w:szCs w:val="24"/>
          <w:highlight w:val="yellow"/>
        </w:rPr>
        <w:t>Midcoast</w:t>
      </w:r>
      <w:proofErr w:type="spellEnd"/>
      <w:r w:rsidRPr="00724CD4">
        <w:rPr>
          <w:rFonts w:ascii="Times New Roman" w:hAnsi="Times New Roman" w:cs="Times New Roman"/>
          <w:sz w:val="24"/>
          <w:szCs w:val="24"/>
          <w:highlight w:val="yellow"/>
        </w:rPr>
        <w:t xml:space="preserve"> region]</w:t>
      </w:r>
      <w:r w:rsidRPr="00724CD4">
        <w:rPr>
          <w:rFonts w:ascii="Times New Roman" w:hAnsi="Times New Roman" w:cs="Times New Roman"/>
          <w:sz w:val="24"/>
          <w:szCs w:val="24"/>
        </w:rPr>
        <w:t>, and I am concerned about the divisive messages implied by and increased business costs associated with LD 553.</w:t>
      </w:r>
    </w:p>
    <w:p w14:paraId="6F781EEC" w14:textId="77777777" w:rsidR="00724CD4" w:rsidRPr="00724CD4" w:rsidRDefault="00724CD4" w:rsidP="00724CD4">
      <w:pPr>
        <w:jc w:val="both"/>
        <w:rPr>
          <w:rFonts w:ascii="Times New Roman" w:hAnsi="Times New Roman" w:cs="Times New Roman"/>
          <w:sz w:val="24"/>
          <w:szCs w:val="24"/>
        </w:rPr>
      </w:pPr>
    </w:p>
    <w:p w14:paraId="6E47339A" w14:textId="77777777"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rPr>
        <w:t xml:space="preserve">This proposal profoundly changes decades of employment policy and law in Maine by restructuring Maine’s current at-will system, a shift that would </w:t>
      </w:r>
      <w:r w:rsidRPr="00724CD4">
        <w:rPr>
          <w:rStyle w:val="Strong"/>
          <w:rFonts w:ascii="Times New Roman" w:hAnsi="Times New Roman" w:cs="Times New Roman"/>
          <w:b w:val="0"/>
          <w:bCs w:val="0"/>
          <w:sz w:val="24"/>
          <w:szCs w:val="24"/>
        </w:rPr>
        <w:t>impose</w:t>
      </w:r>
      <w:r w:rsidRPr="00724CD4">
        <w:rPr>
          <w:rFonts w:ascii="Times New Roman" w:hAnsi="Times New Roman" w:cs="Times New Roman"/>
          <w:sz w:val="24"/>
          <w:szCs w:val="24"/>
        </w:rPr>
        <w:t xml:space="preserve"> </w:t>
      </w:r>
      <w:r w:rsidRPr="00724CD4">
        <w:rPr>
          <w:rStyle w:val="Strong"/>
          <w:rFonts w:ascii="Times New Roman" w:hAnsi="Times New Roman" w:cs="Times New Roman"/>
          <w:b w:val="0"/>
          <w:bCs w:val="0"/>
          <w:sz w:val="24"/>
          <w:szCs w:val="24"/>
        </w:rPr>
        <w:t>a costly, burdensome, complicated, and litigious process</w:t>
      </w:r>
      <w:r w:rsidRPr="00724CD4">
        <w:rPr>
          <w:rFonts w:ascii="Times New Roman" w:hAnsi="Times New Roman" w:cs="Times New Roman"/>
          <w:sz w:val="24"/>
          <w:szCs w:val="24"/>
        </w:rPr>
        <w:t xml:space="preserve"> for Maine’s employers. The backbone of our economy, our smallest employers, do not usually have the time and resources to implement and defend this costly and cumbersome “just cause” process.</w:t>
      </w:r>
    </w:p>
    <w:p w14:paraId="3C937C21" w14:textId="77777777" w:rsidR="00724CD4" w:rsidRPr="00724CD4" w:rsidRDefault="00724CD4" w:rsidP="00724CD4">
      <w:pPr>
        <w:jc w:val="both"/>
        <w:rPr>
          <w:rFonts w:ascii="Times New Roman" w:hAnsi="Times New Roman" w:cs="Times New Roman"/>
          <w:sz w:val="24"/>
          <w:szCs w:val="24"/>
        </w:rPr>
      </w:pPr>
    </w:p>
    <w:p w14:paraId="010DC819" w14:textId="2C899D22"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rPr>
        <w:t xml:space="preserve">LD 553 also </w:t>
      </w:r>
      <w:r w:rsidRPr="00724CD4">
        <w:rPr>
          <w:rStyle w:val="Strong"/>
          <w:rFonts w:ascii="Times New Roman" w:hAnsi="Times New Roman" w:cs="Times New Roman"/>
          <w:b w:val="0"/>
          <w:bCs w:val="0"/>
          <w:sz w:val="24"/>
          <w:szCs w:val="24"/>
        </w:rPr>
        <w:t>restricts employers’ ability to best manage their organizations</w:t>
      </w:r>
      <w:r w:rsidRPr="00724CD4">
        <w:rPr>
          <w:rFonts w:ascii="Times New Roman" w:hAnsi="Times New Roman" w:cs="Times New Roman"/>
          <w:sz w:val="24"/>
          <w:szCs w:val="24"/>
        </w:rPr>
        <w:t>, such as adjusting the size the workforce in response to workplace needs, a changing economy, or the onset of a global pandemic. Also, the potential of increased litigation would unnecessarily divide employees, managers, and owners.</w:t>
      </w:r>
    </w:p>
    <w:p w14:paraId="08C20CD9" w14:textId="77777777" w:rsidR="00724CD4" w:rsidRPr="00724CD4" w:rsidRDefault="00724CD4" w:rsidP="00724CD4">
      <w:pPr>
        <w:jc w:val="both"/>
        <w:rPr>
          <w:rFonts w:ascii="Times New Roman" w:hAnsi="Times New Roman" w:cs="Times New Roman"/>
          <w:sz w:val="24"/>
          <w:szCs w:val="24"/>
        </w:rPr>
      </w:pPr>
    </w:p>
    <w:p w14:paraId="1773A94B" w14:textId="6D141AD4" w:rsidR="00724CD4" w:rsidRPr="00724CD4" w:rsidRDefault="00724CD4" w:rsidP="00724CD4">
      <w:pPr>
        <w:jc w:val="both"/>
        <w:rPr>
          <w:rFonts w:ascii="Times New Roman" w:hAnsi="Times New Roman" w:cs="Times New Roman"/>
          <w:sz w:val="24"/>
          <w:szCs w:val="24"/>
        </w:rPr>
      </w:pPr>
      <w:bookmarkStart w:id="0" w:name="_Hlk72145435"/>
      <w:r w:rsidRPr="00724CD4">
        <w:rPr>
          <w:rFonts w:ascii="Times New Roman" w:hAnsi="Times New Roman" w:cs="Times New Roman"/>
          <w:sz w:val="24"/>
          <w:szCs w:val="24"/>
        </w:rPr>
        <w:t xml:space="preserve">This legislation will impact Maine’s seasonal workforce as it currently contains no guidance or concessions </w:t>
      </w:r>
      <w:r w:rsidRPr="00724CD4">
        <w:rPr>
          <w:rStyle w:val="Strong"/>
          <w:rFonts w:ascii="Times New Roman" w:hAnsi="Times New Roman" w:cs="Times New Roman"/>
          <w:b w:val="0"/>
          <w:bCs w:val="0"/>
          <w:sz w:val="24"/>
          <w:szCs w:val="24"/>
        </w:rPr>
        <w:t>for businesses that employ a seasonal workforce</w:t>
      </w:r>
      <w:r w:rsidRPr="00724CD4">
        <w:rPr>
          <w:rFonts w:ascii="Times New Roman" w:hAnsi="Times New Roman" w:cs="Times New Roman"/>
          <w:sz w:val="24"/>
          <w:szCs w:val="24"/>
        </w:rPr>
        <w:t xml:space="preserve">, meaning any seasonal layoffs would be subject to the “just cause” standard. Many employers gear up for the traditionally busier season and then scale back as the season subsides. This gives them the ability to manage their workforce and their resources in a way that best fits their individual business. </w:t>
      </w:r>
      <w:r w:rsidR="00841B0B">
        <w:rPr>
          <w:rFonts w:ascii="Times New Roman" w:hAnsi="Times New Roman" w:cs="Times New Roman"/>
          <w:sz w:val="24"/>
          <w:szCs w:val="24"/>
        </w:rPr>
        <w:t xml:space="preserve">The bill’s supporters </w:t>
      </w:r>
      <w:r w:rsidR="00841B0B" w:rsidRPr="00841B0B">
        <w:rPr>
          <w:rFonts w:ascii="Times New Roman" w:hAnsi="Times New Roman" w:cs="Times New Roman"/>
          <w:sz w:val="24"/>
          <w:szCs w:val="24"/>
        </w:rPr>
        <w:t>contend that the seasonal employee issue is not a problem, but legal experts say otherwise.</w:t>
      </w:r>
    </w:p>
    <w:bookmarkEnd w:id="0"/>
    <w:p w14:paraId="4B3253A9" w14:textId="77777777" w:rsidR="00724CD4" w:rsidRPr="00724CD4" w:rsidRDefault="00724CD4" w:rsidP="00724CD4">
      <w:pPr>
        <w:jc w:val="both"/>
        <w:rPr>
          <w:rStyle w:val="Strong"/>
          <w:rFonts w:ascii="Times New Roman" w:hAnsi="Times New Roman" w:cs="Times New Roman"/>
          <w:b w:val="0"/>
          <w:bCs w:val="0"/>
          <w:sz w:val="24"/>
          <w:szCs w:val="24"/>
        </w:rPr>
      </w:pPr>
    </w:p>
    <w:p w14:paraId="64C05F6F" w14:textId="55E14A80" w:rsidR="00724CD4" w:rsidRPr="00724CD4" w:rsidRDefault="00724CD4" w:rsidP="00724CD4">
      <w:pPr>
        <w:jc w:val="both"/>
        <w:rPr>
          <w:rFonts w:ascii="Times New Roman" w:hAnsi="Times New Roman" w:cs="Times New Roman"/>
          <w:sz w:val="24"/>
          <w:szCs w:val="24"/>
        </w:rPr>
      </w:pPr>
      <w:r w:rsidRPr="00724CD4">
        <w:rPr>
          <w:rStyle w:val="Strong"/>
          <w:rFonts w:ascii="Times New Roman" w:hAnsi="Times New Roman" w:cs="Times New Roman"/>
          <w:b w:val="0"/>
          <w:bCs w:val="0"/>
          <w:sz w:val="24"/>
          <w:szCs w:val="24"/>
        </w:rPr>
        <w:t>Forty-eight other states follow the at-will employment doctrine. LD 553 would make Maine an outlier,</w:t>
      </w:r>
      <w:r w:rsidRPr="00724CD4">
        <w:rPr>
          <w:rFonts w:ascii="Times New Roman" w:hAnsi="Times New Roman" w:cs="Times New Roman"/>
          <w:sz w:val="24"/>
          <w:szCs w:val="24"/>
        </w:rPr>
        <w:t xml:space="preserve"> dramatically increasing the cost of doing business here – costs many cannot afford in the absence of a global pandemic and economic recovery efforts. This does little to aid in efforts to attract people or companies to Maine. </w:t>
      </w:r>
    </w:p>
    <w:p w14:paraId="431A102C" w14:textId="77777777" w:rsidR="00724CD4" w:rsidRPr="00724CD4" w:rsidRDefault="00724CD4" w:rsidP="00724CD4">
      <w:pPr>
        <w:jc w:val="both"/>
        <w:rPr>
          <w:rFonts w:ascii="Times New Roman" w:hAnsi="Times New Roman" w:cs="Times New Roman"/>
          <w:sz w:val="24"/>
          <w:szCs w:val="24"/>
        </w:rPr>
      </w:pPr>
    </w:p>
    <w:p w14:paraId="59EB4292" w14:textId="77777777"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rPr>
        <w:t xml:space="preserve">Maine employers operate with the best intentions and recognize that their people are their biggest asset. </w:t>
      </w:r>
      <w:r w:rsidRPr="00724CD4">
        <w:rPr>
          <w:rFonts w:ascii="Times New Roman" w:hAnsi="Times New Roman" w:cs="Times New Roman"/>
          <w:b/>
          <w:bCs/>
          <w:sz w:val="24"/>
          <w:szCs w:val="24"/>
        </w:rPr>
        <w:t>Please vote to defeat LD 553.</w:t>
      </w:r>
    </w:p>
    <w:p w14:paraId="3165CC08" w14:textId="77777777" w:rsidR="00724CD4" w:rsidRPr="00724CD4" w:rsidRDefault="00724CD4" w:rsidP="00724CD4">
      <w:pPr>
        <w:jc w:val="both"/>
        <w:rPr>
          <w:rFonts w:ascii="Times New Roman" w:hAnsi="Times New Roman" w:cs="Times New Roman"/>
          <w:sz w:val="24"/>
          <w:szCs w:val="24"/>
        </w:rPr>
      </w:pPr>
    </w:p>
    <w:p w14:paraId="29512573" w14:textId="77777777"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rPr>
        <w:t>Thank you.</w:t>
      </w:r>
    </w:p>
    <w:p w14:paraId="29167EC0" w14:textId="77777777" w:rsidR="00724CD4" w:rsidRPr="00724CD4" w:rsidRDefault="00724CD4" w:rsidP="00724CD4">
      <w:pPr>
        <w:jc w:val="both"/>
        <w:rPr>
          <w:rFonts w:ascii="Times New Roman" w:hAnsi="Times New Roman" w:cs="Times New Roman"/>
          <w:sz w:val="24"/>
          <w:szCs w:val="24"/>
        </w:rPr>
      </w:pPr>
    </w:p>
    <w:p w14:paraId="5F095AA6" w14:textId="77777777"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rPr>
        <w:t>Sincerely,</w:t>
      </w:r>
    </w:p>
    <w:p w14:paraId="04E7766A" w14:textId="77777777" w:rsidR="00724CD4" w:rsidRPr="00724CD4" w:rsidRDefault="00724CD4" w:rsidP="00724CD4">
      <w:pPr>
        <w:jc w:val="both"/>
        <w:rPr>
          <w:rFonts w:ascii="Times New Roman" w:hAnsi="Times New Roman" w:cs="Times New Roman"/>
          <w:sz w:val="24"/>
          <w:szCs w:val="24"/>
          <w:highlight w:val="yellow"/>
        </w:rPr>
      </w:pPr>
      <w:r w:rsidRPr="00724CD4">
        <w:rPr>
          <w:rFonts w:ascii="Times New Roman" w:hAnsi="Times New Roman" w:cs="Times New Roman"/>
          <w:sz w:val="24"/>
          <w:szCs w:val="24"/>
          <w:highlight w:val="yellow"/>
        </w:rPr>
        <w:t>____</w:t>
      </w:r>
    </w:p>
    <w:p w14:paraId="3EB66765" w14:textId="77777777" w:rsidR="00724CD4" w:rsidRPr="00724CD4" w:rsidRDefault="00724CD4" w:rsidP="00724CD4">
      <w:pPr>
        <w:jc w:val="both"/>
        <w:rPr>
          <w:rFonts w:ascii="Times New Roman" w:hAnsi="Times New Roman" w:cs="Times New Roman"/>
          <w:sz w:val="24"/>
          <w:szCs w:val="24"/>
          <w:highlight w:val="yellow"/>
        </w:rPr>
      </w:pPr>
      <w:r w:rsidRPr="00724CD4">
        <w:rPr>
          <w:rFonts w:ascii="Times New Roman" w:hAnsi="Times New Roman" w:cs="Times New Roman"/>
          <w:sz w:val="24"/>
          <w:szCs w:val="24"/>
          <w:highlight w:val="yellow"/>
        </w:rPr>
        <w:t>Name, Title</w:t>
      </w:r>
    </w:p>
    <w:p w14:paraId="6FF45EF1" w14:textId="5A40F01F" w:rsidR="00724CD4" w:rsidRPr="00724CD4" w:rsidRDefault="00724CD4" w:rsidP="00724CD4">
      <w:pPr>
        <w:jc w:val="both"/>
        <w:rPr>
          <w:rFonts w:ascii="Times New Roman" w:hAnsi="Times New Roman" w:cs="Times New Roman"/>
          <w:sz w:val="24"/>
          <w:szCs w:val="24"/>
        </w:rPr>
      </w:pPr>
      <w:r w:rsidRPr="00724CD4">
        <w:rPr>
          <w:rFonts w:ascii="Times New Roman" w:hAnsi="Times New Roman" w:cs="Times New Roman"/>
          <w:sz w:val="24"/>
          <w:szCs w:val="24"/>
          <w:highlight w:val="yellow"/>
        </w:rPr>
        <w:t>Company</w:t>
      </w:r>
    </w:p>
    <w:sectPr w:rsidR="00724CD4" w:rsidRPr="00724CD4" w:rsidSect="00724CD4">
      <w:pgSz w:w="12240" w:h="15840"/>
      <w:pgMar w:top="32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D4"/>
    <w:rsid w:val="00724CD4"/>
    <w:rsid w:val="00841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64A8"/>
  <w15:chartTrackingRefBased/>
  <w15:docId w15:val="{8419B869-EAFD-463E-91E7-0E84A551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C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4C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4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Baillargeon</dc:creator>
  <cp:keywords/>
  <dc:description/>
  <cp:lastModifiedBy>Melanie Baillargeon</cp:lastModifiedBy>
  <cp:revision>2</cp:revision>
  <dcterms:created xsi:type="dcterms:W3CDTF">2021-05-17T14:07:00Z</dcterms:created>
  <dcterms:modified xsi:type="dcterms:W3CDTF">2021-05-17T16:04:00Z</dcterms:modified>
</cp:coreProperties>
</file>